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E84DB" w14:textId="77777777" w:rsidR="004B7D24" w:rsidRPr="004B7D24" w:rsidRDefault="004B7D24" w:rsidP="00B22B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Online Geld verdienen</w:t>
      </w:r>
    </w:p>
    <w:p w14:paraId="42CBA6E4" w14:textId="77777777" w:rsidR="004B7D24" w:rsidRPr="004B7D24" w:rsidRDefault="004B7D24" w:rsidP="00B22B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B7D24">
        <w:rPr>
          <w:rFonts w:ascii="Times New Roman" w:hAnsi="Times New Roman" w:cs="Times New Roman"/>
          <w:sz w:val="28"/>
          <w:szCs w:val="28"/>
          <w:lang w:val="de-DE"/>
        </w:rPr>
        <w:t>D</w:t>
      </w:r>
      <w:r>
        <w:rPr>
          <w:rFonts w:ascii="Times New Roman" w:hAnsi="Times New Roman" w:cs="Times New Roman"/>
          <w:sz w:val="28"/>
          <w:szCs w:val="28"/>
          <w:lang w:val="de-DE"/>
        </w:rPr>
        <w:t>iejenigen, die hoffen, dass gerade dieses Jahr</w:t>
      </w:r>
      <w:r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 ein völlig neues Einkommen im Internet erscheint, werden sehr enttäuscht sein. Geld wird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weiterhin 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 xml:space="preserve">durch </w:t>
      </w:r>
      <w:r>
        <w:rPr>
          <w:rFonts w:ascii="Times New Roman" w:hAnsi="Times New Roman" w:cs="Times New Roman"/>
          <w:sz w:val="28"/>
          <w:szCs w:val="28"/>
          <w:lang w:val="de-DE"/>
        </w:rPr>
        <w:t>Investi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>eren</w:t>
      </w:r>
      <w:r>
        <w:rPr>
          <w:rFonts w:ascii="Times New Roman" w:hAnsi="Times New Roman" w:cs="Times New Roman"/>
          <w:sz w:val="28"/>
          <w:szCs w:val="28"/>
          <w:lang w:val="de-DE"/>
        </w:rPr>
        <w:t>, Verkauf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>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Marketing und in Online Casinos wie </w:t>
      </w:r>
      <w:r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hyperlink r:id="rId5" w:history="1">
        <w:proofErr w:type="spellStart"/>
        <w:r w:rsidRPr="004B7D24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NetBet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de-DE"/>
        </w:rPr>
        <w:t xml:space="preserve"> verdient.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 xml:space="preserve"> Was Marketing angeht, so ist es </w:t>
      </w:r>
      <w:r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nicht nur Werbung, sondern auch 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 xml:space="preserve">alle Arten von Online-Werbung: </w:t>
      </w:r>
      <w:r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vom Verkauf von Klicks über die Eingabe von Captcha bis hin zur </w:t>
      </w:r>
      <w:r w:rsidR="00B22B09">
        <w:rPr>
          <w:rFonts w:ascii="Times New Roman" w:hAnsi="Times New Roman" w:cs="Times New Roman"/>
          <w:sz w:val="28"/>
          <w:szCs w:val="28"/>
          <w:lang w:val="de-DE"/>
        </w:rPr>
        <w:t>Schaltung</w:t>
      </w:r>
      <w:r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 bezahlter Anzeigen und dem Kauf von Werbespots.</w:t>
      </w:r>
    </w:p>
    <w:p w14:paraId="19CE50CC" w14:textId="77777777" w:rsidR="004B7D24" w:rsidRDefault="00B22B09" w:rsidP="00B22B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Was Handeln angeht, so können </w:t>
      </w:r>
      <w:r w:rsidR="004B7D24"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Sie </w:t>
      </w:r>
      <w:r>
        <w:rPr>
          <w:rFonts w:ascii="Times New Roman" w:hAnsi="Times New Roman" w:cs="Times New Roman"/>
          <w:sz w:val="28"/>
          <w:szCs w:val="28"/>
          <w:lang w:val="de-DE"/>
        </w:rPr>
        <w:t>heutzutage nicht nur Waren und Dienstleistungen, sondern auch Ihr</w:t>
      </w:r>
      <w:r w:rsidR="004B7D24" w:rsidRPr="004B7D24">
        <w:rPr>
          <w:rFonts w:ascii="Times New Roman" w:hAnsi="Times New Roman" w:cs="Times New Roman"/>
          <w:sz w:val="28"/>
          <w:szCs w:val="28"/>
          <w:lang w:val="de-DE"/>
        </w:rPr>
        <w:t xml:space="preserve"> Wissen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hyperlink r:id="rId6" w:history="1">
        <w:r w:rsidRPr="00264BCB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zum Verkauf anbieten</w:t>
        </w:r>
      </w:hyperlink>
      <w:r w:rsidR="004B7D24" w:rsidRPr="004B7D24">
        <w:rPr>
          <w:rFonts w:ascii="Times New Roman" w:hAnsi="Times New Roman" w:cs="Times New Roman"/>
          <w:sz w:val="28"/>
          <w:szCs w:val="28"/>
          <w:lang w:val="de-DE"/>
        </w:rPr>
        <w:t>. Diese Art von Erträgen im Internet umfasst den Handel, bei dem ein Bieter einen bestimmten Betrag in einen Vermögenswert investiert und ihn dann zu günstigeren Kosten beseitigt.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Obwohl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 alles beim Alten bleiben wird, werden wir Ihnen </w:t>
      </w:r>
      <w:r>
        <w:rPr>
          <w:rFonts w:ascii="Times New Roman" w:hAnsi="Times New Roman" w:cs="Times New Roman"/>
          <w:sz w:val="28"/>
          <w:szCs w:val="28"/>
          <w:lang w:val="de-DE"/>
        </w:rPr>
        <w:t>einige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 Möglichkeiten vorstellen, um im Internet </w:t>
      </w:r>
      <w:r>
        <w:rPr>
          <w:rFonts w:ascii="Times New Roman" w:hAnsi="Times New Roman" w:cs="Times New Roman"/>
          <w:sz w:val="28"/>
          <w:szCs w:val="28"/>
          <w:lang w:val="de-DE"/>
        </w:rPr>
        <w:t>Geld zu verdienen.</w:t>
      </w:r>
    </w:p>
    <w:p w14:paraId="1AFE5F07" w14:textId="77777777" w:rsidR="00B22B09" w:rsidRDefault="00B22B09" w:rsidP="00B22B09">
      <w:pPr>
        <w:pStyle w:val="Listenabsatz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22B09">
        <w:rPr>
          <w:rFonts w:ascii="Times New Roman" w:hAnsi="Times New Roman" w:cs="Times New Roman"/>
          <w:sz w:val="28"/>
          <w:szCs w:val="28"/>
          <w:lang w:val="de-DE"/>
        </w:rPr>
        <w:t>Wertpapiere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>Die Aktienmärkte werden immer zugänglicher. Die Regierung fördert aktiv die Eröffnung einzelner Anlagekonten. Sie bieten nicht nur die Möglichkeit, in Aktien zu investieren, sondern auch Steuerabzüge zu erhalten.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R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>eguläre Konten können über das Internet verwaltet werden. Wertpapiere selbst können verwendet werden, um passives Einkommen und aktiven Handel zu generieren.</w:t>
      </w:r>
    </w:p>
    <w:p w14:paraId="2B905CDF" w14:textId="77777777" w:rsidR="00B22B09" w:rsidRPr="00D16DF6" w:rsidRDefault="00B22B09" w:rsidP="00D16DF6">
      <w:pPr>
        <w:pStyle w:val="Listenabsatz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Zu  den 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>Vorteile</w:t>
      </w:r>
      <w:r>
        <w:rPr>
          <w:rFonts w:ascii="Times New Roman" w:hAnsi="Times New Roman" w:cs="Times New Roman"/>
          <w:sz w:val="28"/>
          <w:szCs w:val="28"/>
          <w:lang w:val="de-DE"/>
        </w:rPr>
        <w:t>n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 von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Investitionen in Aktien gehören 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Mindestanforderungen an das Startkapital. Daher kann jeder, der </w:t>
      </w:r>
      <w:r>
        <w:rPr>
          <w:rFonts w:ascii="Times New Roman" w:hAnsi="Times New Roman" w:cs="Times New Roman"/>
          <w:sz w:val="28"/>
          <w:szCs w:val="28"/>
          <w:lang w:val="de-DE"/>
        </w:rPr>
        <w:t>ein paar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 tausend </w:t>
      </w:r>
      <w:r>
        <w:rPr>
          <w:rFonts w:ascii="Times New Roman" w:hAnsi="Times New Roman" w:cs="Times New Roman"/>
          <w:sz w:val="28"/>
          <w:szCs w:val="28"/>
          <w:lang w:val="de-DE"/>
        </w:rPr>
        <w:t>Euro</w:t>
      </w:r>
      <w:r w:rsidRPr="00B22B09">
        <w:rPr>
          <w:rFonts w:ascii="Times New Roman" w:hAnsi="Times New Roman" w:cs="Times New Roman"/>
          <w:sz w:val="28"/>
          <w:szCs w:val="28"/>
          <w:lang w:val="de-DE"/>
        </w:rPr>
        <w:t xml:space="preserve"> hat, sein eigenes Anlageportfolio bilden.</w:t>
      </w:r>
      <w:r w:rsidR="00D16DF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Niedrige Eingangsschwelle</w:t>
      </w:r>
      <w:r w:rsidR="00D16DF6">
        <w:rPr>
          <w:rFonts w:ascii="Times New Roman" w:hAnsi="Times New Roman" w:cs="Times New Roman"/>
          <w:sz w:val="28"/>
          <w:szCs w:val="28"/>
          <w:lang w:val="de-DE"/>
        </w:rPr>
        <w:t xml:space="preserve"> ist auch von großer Bedeutung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. Ein Investor muss nicht alle Feinheiten des Marktes verstehen. Um beispielsweise mit Staatsanleihen zu arbeiten, müssen Sie diese kaufen und auf Zinsen warten.</w:t>
      </w:r>
      <w:r w:rsidR="00D16DF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Der Börsenhandel wird unter strenger Aufsicht der Aufsichtsbehörden betrieben. Daher wird die Wahrscheinlichkeit eines Betrugs seitens der Makler minimiert.</w:t>
      </w:r>
    </w:p>
    <w:p w14:paraId="5C479BDF" w14:textId="77777777" w:rsidR="00B22B09" w:rsidRPr="00D16DF6" w:rsidRDefault="00B22B09" w:rsidP="00D16D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Jeder, der in Aktien investiert, sollte sich </w:t>
      </w:r>
      <w:r w:rsidR="00D16DF6">
        <w:rPr>
          <w:rFonts w:ascii="Times New Roman" w:hAnsi="Times New Roman" w:cs="Times New Roman"/>
          <w:sz w:val="28"/>
          <w:szCs w:val="28"/>
          <w:lang w:val="de-DE"/>
        </w:rPr>
        <w:t xml:space="preserve">aber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daran erinnern, dass Aktien stark im Preis fallen können und Anleihen und andere sicherere Wertpapiere ein geringes Einkommen bringen.</w:t>
      </w:r>
    </w:p>
    <w:p w14:paraId="42339114" w14:textId="77777777" w:rsidR="00B22B09" w:rsidRDefault="00D16DF6" w:rsidP="00300A7A">
      <w:pPr>
        <w:pStyle w:val="Listenabsatz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Mining.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Bevor Sie mit dem Mining von Kryptowährung beginnen, müssen Sie Startkapital beschaffen. Das Geld wird für den Kauf und die rechtzeitige Modernisierung von Geräten ausgegeben.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Vor einigen Jahren war </w:t>
      </w:r>
      <w:r>
        <w:rPr>
          <w:rFonts w:ascii="Times New Roman" w:hAnsi="Times New Roman" w:cs="Times New Roman"/>
          <w:sz w:val="28"/>
          <w:szCs w:val="28"/>
          <w:lang w:val="de-DE"/>
        </w:rPr>
        <w:t>Mining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sehr </w:t>
      </w:r>
      <w:r>
        <w:rPr>
          <w:rFonts w:ascii="Times New Roman" w:hAnsi="Times New Roman" w:cs="Times New Roman"/>
          <w:sz w:val="28"/>
          <w:szCs w:val="28"/>
          <w:lang w:val="de-DE"/>
        </w:rPr>
        <w:t>populär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. Aber im Jahr 2019 erschienen große Akteure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in diesem Bereich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. Sie haben Geld, um Räum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zu mieten und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leistungsstarke Geräte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zu kaufen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Wenn Sie vorhaben, </w:t>
      </w:r>
      <w:r>
        <w:rPr>
          <w:rFonts w:ascii="Times New Roman" w:hAnsi="Times New Roman" w:cs="Times New Roman"/>
          <w:sz w:val="28"/>
          <w:szCs w:val="28"/>
          <w:lang w:val="de-DE"/>
        </w:rPr>
        <w:t>Mining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zu betreiben, sollten Sie darauf vorbereitet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sein, dass Sie ausschließlich </w:t>
      </w:r>
      <w:proofErr w:type="spellStart"/>
      <w:r w:rsidRPr="00D16DF6">
        <w:rPr>
          <w:rFonts w:ascii="Times New Roman" w:hAnsi="Times New Roman" w:cs="Times New Roman"/>
          <w:sz w:val="28"/>
          <w:szCs w:val="28"/>
          <w:lang w:val="de-DE"/>
        </w:rPr>
        <w:t>Sekundär</w:t>
      </w:r>
      <w:r>
        <w:rPr>
          <w:rFonts w:ascii="Times New Roman" w:hAnsi="Times New Roman" w:cs="Times New Roman"/>
          <w:sz w:val="28"/>
          <w:szCs w:val="28"/>
          <w:lang w:val="de-DE"/>
        </w:rPr>
        <w:t>coins</w:t>
      </w:r>
      <w:proofErr w:type="spellEnd"/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erhalten. Wohlhabende Konkurrenten werden die liquiden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Coins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abbauen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F5188A7" w14:textId="77777777" w:rsidR="00D16DF6" w:rsidRDefault="00D16DF6" w:rsidP="00300A7A">
      <w:pPr>
        <w:pStyle w:val="Listenabsatz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Die wachsende Popularität des </w:t>
      </w:r>
      <w:proofErr w:type="spellStart"/>
      <w:r w:rsidRPr="00D16DF6">
        <w:rPr>
          <w:rFonts w:ascii="Times New Roman" w:hAnsi="Times New Roman" w:cs="Times New Roman"/>
          <w:sz w:val="28"/>
          <w:szCs w:val="28"/>
          <w:lang w:val="de-DE"/>
        </w:rPr>
        <w:t>Mining</w:t>
      </w:r>
      <w:r w:rsidR="00300A7A">
        <w:rPr>
          <w:rFonts w:ascii="Times New Roman" w:hAnsi="Times New Roman" w:cs="Times New Roman"/>
          <w:sz w:val="28"/>
          <w:szCs w:val="28"/>
          <w:lang w:val="de-DE"/>
        </w:rPr>
        <w:t>s</w:t>
      </w:r>
      <w:proofErr w:type="spellEnd"/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hat viele Projekte hervorgebracht, deren Ziel es ist, Geld zu stehlen. Dazu gehört Cloud Mining.</w:t>
      </w:r>
      <w:r w:rsidR="00300A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Das Unternehmen bietet dem Investor an, Rechenleistung zu leasen, mit der Bitcoin oder </w:t>
      </w:r>
      <w:proofErr w:type="spellStart"/>
      <w:r w:rsidRPr="00D16DF6">
        <w:rPr>
          <w:rFonts w:ascii="Times New Roman" w:hAnsi="Times New Roman" w:cs="Times New Roman"/>
          <w:sz w:val="28"/>
          <w:szCs w:val="28"/>
          <w:lang w:val="de-DE"/>
        </w:rPr>
        <w:t>Altcoins</w:t>
      </w:r>
      <w:proofErr w:type="spellEnd"/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abgebaut werden. Das ist eine Lüge. Wenn jemand über die Ressourcen verfügt, die die Möglichkeit bieten, </w:t>
      </w:r>
      <w:proofErr w:type="spellStart"/>
      <w:r w:rsidR="00300A7A">
        <w:rPr>
          <w:rFonts w:ascii="Times New Roman" w:hAnsi="Times New Roman" w:cs="Times New Roman"/>
          <w:sz w:val="28"/>
          <w:szCs w:val="28"/>
          <w:lang w:val="de-DE"/>
        </w:rPr>
        <w:t>Coins</w:t>
      </w:r>
      <w:proofErr w:type="spellEnd"/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zu erhalten und damit Geld zu verdienen, warum sollte er sie dann teilen?</w:t>
      </w:r>
      <w:r w:rsidR="00300A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Wählen Sie </w:t>
      </w:r>
      <w:r w:rsidR="00300A7A">
        <w:rPr>
          <w:rFonts w:ascii="Times New Roman" w:hAnsi="Times New Roman" w:cs="Times New Roman"/>
          <w:sz w:val="28"/>
          <w:szCs w:val="28"/>
          <w:lang w:val="de-DE"/>
        </w:rPr>
        <w:t xml:space="preserve">nur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zuverlässige Mining-Methoden. Andernfalls verlieren Sie definitiv Ihr Geld.</w:t>
      </w:r>
    </w:p>
    <w:p w14:paraId="05F44716" w14:textId="77777777" w:rsidR="00D16DF6" w:rsidRPr="00D16DF6" w:rsidRDefault="00D16DF6" w:rsidP="00D16DF6">
      <w:pPr>
        <w:pStyle w:val="Listenabsatz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Trading.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Dies ist die zuverlässigste </w:t>
      </w:r>
      <w:r>
        <w:rPr>
          <w:rFonts w:ascii="Times New Roman" w:hAnsi="Times New Roman" w:cs="Times New Roman"/>
          <w:sz w:val="28"/>
          <w:szCs w:val="28"/>
          <w:lang w:val="de-DE"/>
        </w:rPr>
        <w:t>Möglichkeit, im Internet zu verdienen, w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eil Sie unabhängig entscheiden, wann und welche Transaktionen eröffnet werden sollen, und Ihr Kapital persönlich verwalten.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Seien Sie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aber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darauf vorbereitet, dass der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erwartete 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Erfolg nicht sofort eintritt. Ihre besten Freunde sollten sein:</w:t>
      </w:r>
    </w:p>
    <w:p w14:paraId="0757D75C" w14:textId="77777777" w:rsidR="00D16DF6" w:rsidRPr="00D16DF6" w:rsidRDefault="00D16DF6" w:rsidP="00D16DF6">
      <w:pPr>
        <w:pStyle w:val="Listenabsatz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16DF6">
        <w:rPr>
          <w:rFonts w:ascii="Times New Roman" w:hAnsi="Times New Roman" w:cs="Times New Roman"/>
          <w:sz w:val="28"/>
          <w:szCs w:val="28"/>
          <w:lang w:val="de-DE"/>
        </w:rPr>
        <w:t>Kompetentes Risikomanagement.</w:t>
      </w:r>
    </w:p>
    <w:p w14:paraId="4FED9905" w14:textId="77777777" w:rsidR="00D16DF6" w:rsidRPr="00D16DF6" w:rsidRDefault="00D16DF6" w:rsidP="00D16DF6">
      <w:pPr>
        <w:pStyle w:val="Listenabsatz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16DF6">
        <w:rPr>
          <w:rFonts w:ascii="Times New Roman" w:hAnsi="Times New Roman" w:cs="Times New Roman"/>
          <w:sz w:val="28"/>
          <w:szCs w:val="28"/>
          <w:lang w:val="de-DE"/>
        </w:rPr>
        <w:t>Grundlegende und technische Analyse.</w:t>
      </w:r>
    </w:p>
    <w:p w14:paraId="69144249" w14:textId="77777777" w:rsidR="00D16DF6" w:rsidRDefault="00D16DF6" w:rsidP="00D16DF6">
      <w:pPr>
        <w:pStyle w:val="Listenabsatz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16DF6">
        <w:rPr>
          <w:rFonts w:ascii="Times New Roman" w:hAnsi="Times New Roman" w:cs="Times New Roman"/>
          <w:sz w:val="28"/>
          <w:szCs w:val="28"/>
          <w:lang w:val="de-DE"/>
        </w:rPr>
        <w:t>Ausstehende Bestellungen. Sie erfassen Gewinne und minimieren Verluste.</w:t>
      </w:r>
    </w:p>
    <w:p w14:paraId="493FD2D2" w14:textId="77777777" w:rsidR="00D16DF6" w:rsidRPr="00D16DF6" w:rsidRDefault="00D16DF6" w:rsidP="00D16DF6">
      <w:pPr>
        <w:pStyle w:val="Listenabsatz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andelsstrategien. Sie </w:t>
      </w:r>
      <w:r>
        <w:rPr>
          <w:rFonts w:ascii="Times New Roman" w:hAnsi="Times New Roman" w:cs="Times New Roman"/>
          <w:sz w:val="28"/>
          <w:szCs w:val="28"/>
          <w:lang w:val="de-DE"/>
        </w:rPr>
        <w:t>müssen verstehen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>, wann und warum S</w:t>
      </w:r>
      <w:r>
        <w:rPr>
          <w:rFonts w:ascii="Times New Roman" w:hAnsi="Times New Roman" w:cs="Times New Roman"/>
          <w:sz w:val="28"/>
          <w:szCs w:val="28"/>
          <w:lang w:val="de-DE"/>
        </w:rPr>
        <w:t>ie ein Geschäft eröffnen müssen und</w:t>
      </w:r>
      <w:r w:rsidRPr="00D16DF6">
        <w:rPr>
          <w:rFonts w:ascii="Times New Roman" w:hAnsi="Times New Roman" w:cs="Times New Roman"/>
          <w:sz w:val="28"/>
          <w:szCs w:val="28"/>
          <w:lang w:val="de-DE"/>
        </w:rPr>
        <w:t xml:space="preserve"> in welchen </w:t>
      </w:r>
      <w:r>
        <w:rPr>
          <w:rFonts w:ascii="Times New Roman" w:hAnsi="Times New Roman" w:cs="Times New Roman"/>
          <w:sz w:val="28"/>
          <w:szCs w:val="28"/>
          <w:lang w:val="de-DE"/>
        </w:rPr>
        <w:t>Situationen Sie es abschließen müssen.</w:t>
      </w:r>
    </w:p>
    <w:sectPr w:rsidR="00D16DF6" w:rsidRPr="00D16DF6" w:rsidSect="00AC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D093D"/>
    <w:multiLevelType w:val="hybridMultilevel"/>
    <w:tmpl w:val="8FBC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000F"/>
    <w:multiLevelType w:val="hybridMultilevel"/>
    <w:tmpl w:val="D0FCF5EE"/>
    <w:lvl w:ilvl="0" w:tplc="343C457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B6"/>
    <w:rsid w:val="000345B6"/>
    <w:rsid w:val="00264BCB"/>
    <w:rsid w:val="00300A7A"/>
    <w:rsid w:val="004B7D24"/>
    <w:rsid w:val="00AC2348"/>
    <w:rsid w:val="00B22B09"/>
    <w:rsid w:val="00D00A3C"/>
    <w:rsid w:val="00D1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7A01"/>
  <w15:docId w15:val="{2AD3833B-44C3-4857-A3A8-145A3EA0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7D2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2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inezeitung.at/auto/5297822/NEUE-VERKAUFSSTRATEGIEN_Der-Kampf-um-die-Kundennaehe" TargetMode="External"/><Relationship Id="rId5" Type="http://schemas.openxmlformats.org/officeDocument/2006/relationships/hyperlink" Target="https://casino.netbet.com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Gunther Oswalder</cp:lastModifiedBy>
  <cp:revision>2</cp:revision>
  <dcterms:created xsi:type="dcterms:W3CDTF">2020-06-08T08:21:00Z</dcterms:created>
  <dcterms:modified xsi:type="dcterms:W3CDTF">2020-06-08T08:21:00Z</dcterms:modified>
</cp:coreProperties>
</file>