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7589" w14:textId="77777777" w:rsidR="00E625EC" w:rsidRDefault="0037550F">
      <w:r>
        <w:rPr>
          <w:b/>
        </w:rPr>
        <w:t>Erfolgreiche Geschäftsstrategien: Wie Unternehmen ihre Zielgruppen erreichen</w:t>
      </w:r>
    </w:p>
    <w:p w14:paraId="58A9CB88" w14:textId="77777777" w:rsidR="00E625EC" w:rsidRDefault="0037550F">
      <w:r>
        <w:t xml:space="preserve">Um im gegenwärtigen Wettbewerbsgeschehen langfristig zu florieren, benötigen Unternehmen ein klares Verständnis ihrer potenziellen Kundschaft und eine flexible </w:t>
      </w:r>
      <w:r>
        <w:t>Strategie, die aktuelle Marktgegebenheiten berücksichtigt. Dabei geht es nicht nur um oberflächliche Marketingmaßnahmen, sondern vielmehr um tiefgreifende Analysen, die das gesamte Geschäftsmodell auf zukünftige Herausforderungen ausrichten. Gerade in Österreich – wo Innovationen und lokale Bedürfnisse eine große Rolle spielen – empfiehlt es sich, die eigene Vorgehensweise kontinuierlich zu hinterfragen, um einzigartig zu bleiben und dem Publikum einen unverwechselbaren Mehrwert zu bieten.</w:t>
      </w:r>
    </w:p>
    <w:p w14:paraId="04F1F42E" w14:textId="77777777" w:rsidR="00E625EC" w:rsidRDefault="0037550F">
      <w:r>
        <w:rPr>
          <w:b/>
        </w:rPr>
        <w:t>Neue Wege zum Publikumserfolg</w:t>
      </w:r>
    </w:p>
    <w:p w14:paraId="51313F09" w14:textId="77777777" w:rsidR="00E625EC" w:rsidRDefault="0037550F">
      <w:r>
        <w:t>Unternehmen, die diese essenzielle Aufgabe meistern möchten, sollten nicht allein auf kurzfristige Verkaufsvorteile vertrauen, sondern eine maßgeschneiderte Strategie entwickeln. Hierbei ist es ratsam, sowohl interne Prozesse als auch externe Marktbewegungen genau zu beobachten. Käuferverhalten und Kundenloyalität resultieren nämlich nicht lediglich aus Rabatten oder Werbeaktionen, sondern aus dem Gefühl, ernst genommen zu werden und Teil einer langfristigen Unternehmensphilosophie zu sein. Wer seine Zielgr</w:t>
      </w:r>
      <w:r>
        <w:t>uppe beglücken und dabei profitabel wirtschaften möchte, benötigt ein facettenreiches Konzept, das verschiedene Kommunikationskanäle bespielt und die Feinheiten des Marktes versteht.</w:t>
      </w:r>
    </w:p>
    <w:p w14:paraId="694C0A31" w14:textId="77777777" w:rsidR="00E625EC" w:rsidRDefault="0037550F">
      <w:r>
        <w:rPr>
          <w:b/>
        </w:rPr>
        <w:t>Feinjustierte Marktpositionierung</w:t>
      </w:r>
    </w:p>
    <w:p w14:paraId="252FF669" w14:textId="5AD58A15" w:rsidR="00E625EC" w:rsidRDefault="0037550F">
      <w:r>
        <w:t xml:space="preserve">Gerade bei der Feinjustierung einer soliden Marktpositionierung kann es hilfreich sein, sich auf Erfahrungsberichte anderer Organisationen zu stützen und bewährte Methoden anzupassen. Hierbei lassen sich über </w:t>
      </w:r>
      <w:hyperlink r:id="rId5" w:history="1">
        <w:r w:rsidR="007A3C33" w:rsidRPr="007A3C33">
          <w:rPr>
            <w:color w:val="0000FF"/>
            <w:u w:val="single"/>
          </w:rPr>
          <w:t>echtes K</w:t>
        </w:r>
        <w:r w:rsidRPr="007A3C33">
          <w:rPr>
            <w:color w:val="0000FF"/>
            <w:u w:val="single"/>
          </w:rPr>
          <w:t>undenfeedback</w:t>
        </w:r>
      </w:hyperlink>
      <w:r>
        <w:t xml:space="preserve"> wertvolle Einblicke gewinnen. Unternehmen erfahren dadurch unmittelbar, warum sich Interessenten angesprochen fühlen oder weshalb sie bestimmte Produkte bevorzugen. Dieses quasi „direkte Ohr am Markt“ liefert nuancierte Hinweise auf Bedürfnisse, die oftmals nur durch intensiven Austausch und kontinuierliches Feedback sichtbar werden. So kristallisieren sich optimierte Angebote heraus, die auf individuelle Wünsche abgestimmt sind.</w:t>
      </w:r>
    </w:p>
    <w:p w14:paraId="3C0CD03E" w14:textId="77777777" w:rsidR="00E625EC" w:rsidRDefault="0037550F">
      <w:r>
        <w:rPr>
          <w:b/>
        </w:rPr>
        <w:t>Wirkungsvolle Alleinstellungsmerkmale</w:t>
      </w:r>
    </w:p>
    <w:p w14:paraId="529DB9E8" w14:textId="7A0D176B" w:rsidR="00E625EC" w:rsidRDefault="0037550F">
      <w:r>
        <w:t xml:space="preserve">Eine mit Sorgfalt herausgearbeitete Unique </w:t>
      </w:r>
      <w:proofErr w:type="spellStart"/>
      <w:r>
        <w:t>Selling</w:t>
      </w:r>
      <w:proofErr w:type="spellEnd"/>
      <w:r>
        <w:t xml:space="preserve"> Proposition</w:t>
      </w:r>
      <w:r w:rsidR="007A3C33">
        <w:t xml:space="preserve">, also das </w:t>
      </w:r>
      <w:r>
        <w:t>Alleinstellungsmerkmal</w:t>
      </w:r>
      <w:r w:rsidR="007A3C33">
        <w:t>, untermauert</w:t>
      </w:r>
      <w:r>
        <w:t xml:space="preserve"> den Kern jeder erfolgreichen Geschäftsstrategie. Sie sorgt dafür, dass sich das eigene Angebot sowohl rational als auch emotional von Mitbewerbern abhebt. Wer diesen Punkt gründlich konzipiert, erhöht sein Absatzpotenzial substanziell. Für weiterführende Auswertungen zur </w:t>
      </w:r>
      <w:hyperlink r:id="rId6">
        <w:r w:rsidR="00E625EC">
          <w:rPr>
            <w:color w:val="0000FF"/>
            <w:u w:val="single"/>
          </w:rPr>
          <w:t>Zielgruppenanalyse durch Marktforschung</w:t>
        </w:r>
      </w:hyperlink>
      <w:r>
        <w:t xml:space="preserve"> kann es zielführend sein, Statistikdaten heranzuziehen, um zu prüfen, ob potenzielle Chancen und Nischen tatsächlich lohnenswert sind. Auf diese </w:t>
      </w:r>
      <w:r>
        <w:lastRenderedPageBreak/>
        <w:t>Weise entstehen Angebote, die imponderabel wirken, weil sie exakt auf die Bedürfnisse einer zuvor analysierten Zielgruppe zugeschnitten wurden.</w:t>
      </w:r>
    </w:p>
    <w:p w14:paraId="07F1DBE4" w14:textId="77777777" w:rsidR="00E625EC" w:rsidRDefault="0037550F">
      <w:r>
        <w:rPr>
          <w:b/>
        </w:rPr>
        <w:t>Praktische Umsetzung im Unternehmensalltag</w:t>
      </w:r>
    </w:p>
    <w:p w14:paraId="648D6ECD" w14:textId="77777777" w:rsidR="00E625EC" w:rsidRDefault="0037550F">
      <w:r>
        <w:t>Damit die angestrebten Strategien nicht nur ein Konzept auf dem Papier bleiben, ist eine realistische und alltagstaugliche Planung erforderlich. Teilziele müssen definiert, Verantwortlichkeiten geklärt und Erfolgskriterien festgeschrieben werden. Besonders bedeutend ist die regelmäßige Überprüfung, ob die eingeschlagenen Maßnahmen noch stimmig sind oder einer Anpassung bedürfen. Was heute gut läuft, kann in wenigen Monaten schon überholt sein, wenn neue Trends und Technologien Einzug halten. Eine flexible D</w:t>
      </w:r>
      <w:r>
        <w:t>enkweise hilft, um nicht nur kurzfristig Erfolge zu verbuchen, sondern sich langfristig im Bewusstsein der Kunden zu verankern. Besonders nützlich sind dabei verbindliche Meilensteine, die in regelmäßigen Abständen auf ihre Erreichbarkeit geprüft werden.</w:t>
      </w:r>
    </w:p>
    <w:p w14:paraId="20E0986C" w14:textId="77777777" w:rsidR="00E625EC" w:rsidRDefault="0037550F">
      <w:r>
        <w:t>Zur Veranschaulichung einige essenzielle Schritte in nummerierter Form:</w:t>
      </w:r>
    </w:p>
    <w:p w14:paraId="63443AED" w14:textId="77777777" w:rsidR="00E625EC" w:rsidRDefault="0037550F">
      <w:pPr>
        <w:numPr>
          <w:ilvl w:val="0"/>
          <w:numId w:val="1"/>
        </w:numPr>
      </w:pPr>
      <w:r>
        <w:t>Definition konkreter Zwischenziele und der dazugehörigen Erfolgskriterien.</w:t>
      </w:r>
    </w:p>
    <w:p w14:paraId="4B95922E" w14:textId="77777777" w:rsidR="00E625EC" w:rsidRDefault="0037550F">
      <w:pPr>
        <w:numPr>
          <w:ilvl w:val="0"/>
          <w:numId w:val="1"/>
        </w:numPr>
      </w:pPr>
      <w:r>
        <w:t>Regelmäßige Markt- und Konkurrenzbeobachtung, um auf Neuheiten rechtzeitig zu reagieren.</w:t>
      </w:r>
    </w:p>
    <w:p w14:paraId="4415C0C2" w14:textId="77777777" w:rsidR="00E625EC" w:rsidRDefault="0037550F">
      <w:pPr>
        <w:numPr>
          <w:ilvl w:val="0"/>
          <w:numId w:val="1"/>
        </w:numPr>
      </w:pPr>
      <w:r>
        <w:t>Etablierung eines stimmigen Kommunikationsstils, der Unternehmenswerte unterstreicht.</w:t>
      </w:r>
    </w:p>
    <w:p w14:paraId="1190A859" w14:textId="77777777" w:rsidR="00E625EC" w:rsidRDefault="0037550F">
      <w:pPr>
        <w:numPr>
          <w:ilvl w:val="0"/>
          <w:numId w:val="1"/>
        </w:numPr>
      </w:pPr>
      <w:r>
        <w:t>Konsequente Auswertung der gesammelten Daten und laufende Verbesserung von Produkten sowie Dienstleistungen.</w:t>
      </w:r>
    </w:p>
    <w:p w14:paraId="759717F3" w14:textId="77777777" w:rsidR="00E625EC" w:rsidRDefault="0037550F">
      <w:pPr>
        <w:numPr>
          <w:ilvl w:val="0"/>
          <w:numId w:val="1"/>
        </w:numPr>
      </w:pPr>
      <w:r>
        <w:t>Kontinuierliche Verknüpfung von Strategie und Kundenfeedback, um langfristig nah am Puls der Zielgruppe zu bleiben.</w:t>
      </w:r>
    </w:p>
    <w:p w14:paraId="407EB944" w14:textId="77777777" w:rsidR="00E625EC" w:rsidRDefault="0037550F">
      <w:r>
        <w:rPr>
          <w:b/>
        </w:rPr>
        <w:t>Effiziente Kommunikationskanäle</w:t>
      </w:r>
    </w:p>
    <w:p w14:paraId="5896466F" w14:textId="4CDFDF85" w:rsidR="00E625EC" w:rsidRDefault="0037550F">
      <w:r>
        <w:t xml:space="preserve">Die Wahl der richtigen Kanäle und Formate definiert maßgeblich, ob die Zielgruppe effektiv angesprochen wird. Ein Unternehmen, das sich </w:t>
      </w:r>
      <w:hyperlink r:id="rId7" w:history="1">
        <w:r w:rsidR="00E625EC" w:rsidRPr="007A3C33">
          <w:rPr>
            <w:rStyle w:val="Hyperlink"/>
          </w:rPr>
          <w:t xml:space="preserve">auf </w:t>
        </w:r>
        <w:proofErr w:type="spellStart"/>
        <w:r w:rsidR="00E625EC" w:rsidRPr="007A3C33">
          <w:rPr>
            <w:rStyle w:val="Hyperlink"/>
          </w:rPr>
          <w:t>Social</w:t>
        </w:r>
        <w:proofErr w:type="spellEnd"/>
        <w:r w:rsidR="00E625EC" w:rsidRPr="007A3C33">
          <w:rPr>
            <w:rStyle w:val="Hyperlink"/>
          </w:rPr>
          <w:t xml:space="preserve"> Media konzentriert</w:t>
        </w:r>
      </w:hyperlink>
      <w:r>
        <w:t>, wird ein anderes Vorgehen benötigen als eines, das hauptsächlich über E-Mail-Marketing oder klassische Printmedien kommuniziert. Wichtig ist, die Nuancen jeder Plattform zu durchdringen und genau jenes Publikum zu ermitteln, das dort anzutreffen ist. Die Inhalte sollten ferner so aufbereitet werden, dass sie den Charakter des Kanals widerspiegeln. Nur so lassen sich Synergieeffekte erzielen, die über austauschbare Werbebotschaften weit hinausgehen. Dieses facettenreiche Zusammenspiel aus Bedarfsanalyse, K</w:t>
      </w:r>
      <w:r>
        <w:t>ommunikation und laufender Überprüfung des Feedbacks verschafft Unternehmen einen entschiedenen Vorsprung bei der Erreichung ihrer Zielgruppen.</w:t>
      </w:r>
    </w:p>
    <w:p w14:paraId="1818FD46" w14:textId="77777777" w:rsidR="00E625EC" w:rsidRDefault="0037550F">
      <w:r>
        <w:t xml:space="preserve">Eine akribische Beobachtung aktueller Branchentrends und das frühzeitige Erkennen aufkommender Technologien ermöglichen es, die Geschäftsstrategie kontinuierlich an die sich wandelnden Kundenbedürfnisse und Marktentwicklungen anzupassen, ohne </w:t>
      </w:r>
      <w:r>
        <w:lastRenderedPageBreak/>
        <w:t>die eigene Identität zu verlieren. Daneben sollte auch die interne Unternehmenskultur regelmäßig reflektiert werden, damit Mitarbeitende die strategischen Ziele nicht nur technisch, sondern ebenso inhaltlich umfassend verinnerlichen, was den Aufbau einer authentischen Markenpersönlichkeit erheblich vereinfacht. Damit verbunden ist die Fähigkeit, Kundenfeedback zu analysieren und daraus Erkenntnisse zu gewinnen, die nicht nur den Produkt- oder Dienstleistungsbereich betreffen, sondern auch Auswirkungen auf d</w:t>
      </w:r>
      <w:r>
        <w:t>as gesamte Unternehmensleitbild haben können. So wird eine Innovations- und Lernkultur gefördert, die Unternehmen dabei unterstützt, sich zu erneuern, Chancen in Nischenmärkten zu ergreifen und langfristig ein stabiles Fundament für Wachstum sowie Kundenvertrauen zu erzielen.</w:t>
      </w:r>
    </w:p>
    <w:sectPr w:rsidR="00E625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1A10"/>
    <w:multiLevelType w:val="multilevel"/>
    <w:tmpl w:val="26004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463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19"/>
    <w:rsid w:val="000D49FA"/>
    <w:rsid w:val="001139FD"/>
    <w:rsid w:val="0037550F"/>
    <w:rsid w:val="00486C5F"/>
    <w:rsid w:val="00503139"/>
    <w:rsid w:val="007A3C33"/>
    <w:rsid w:val="00916D12"/>
    <w:rsid w:val="00A62E19"/>
    <w:rsid w:val="00B748F7"/>
    <w:rsid w:val="00C82DEE"/>
    <w:rsid w:val="00CE2247"/>
    <w:rsid w:val="00D16E9C"/>
    <w:rsid w:val="00E50C70"/>
    <w:rsid w:val="00E625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8221"/>
  <w15:chartTrackingRefBased/>
  <w15:docId w15:val="{2A7ED041-7175-6A47-9D47-9F8C9EA4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2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2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2E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2E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2E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2E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2E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2E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2E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2E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2E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2E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2E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2E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2E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2E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2E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2E19"/>
    <w:rPr>
      <w:rFonts w:eastAsiaTheme="majorEastAsia" w:cstheme="majorBidi"/>
      <w:color w:val="272727" w:themeColor="text1" w:themeTint="D8"/>
    </w:rPr>
  </w:style>
  <w:style w:type="paragraph" w:styleId="Titel">
    <w:name w:val="Title"/>
    <w:basedOn w:val="Standard"/>
    <w:next w:val="Standard"/>
    <w:link w:val="TitelZchn"/>
    <w:uiPriority w:val="10"/>
    <w:qFormat/>
    <w:rsid w:val="00A62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2E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2E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2E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2E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2E19"/>
    <w:rPr>
      <w:i/>
      <w:iCs/>
      <w:color w:val="404040" w:themeColor="text1" w:themeTint="BF"/>
    </w:rPr>
  </w:style>
  <w:style w:type="paragraph" w:styleId="Listenabsatz">
    <w:name w:val="List Paragraph"/>
    <w:basedOn w:val="Standard"/>
    <w:uiPriority w:val="34"/>
    <w:qFormat/>
    <w:rsid w:val="00A62E19"/>
    <w:pPr>
      <w:ind w:left="720"/>
      <w:contextualSpacing/>
    </w:pPr>
  </w:style>
  <w:style w:type="character" w:styleId="IntensiveHervorhebung">
    <w:name w:val="Intense Emphasis"/>
    <w:basedOn w:val="Absatz-Standardschriftart"/>
    <w:uiPriority w:val="21"/>
    <w:qFormat/>
    <w:rsid w:val="00A62E19"/>
    <w:rPr>
      <w:i/>
      <w:iCs/>
      <w:color w:val="0F4761" w:themeColor="accent1" w:themeShade="BF"/>
    </w:rPr>
  </w:style>
  <w:style w:type="paragraph" w:styleId="IntensivesZitat">
    <w:name w:val="Intense Quote"/>
    <w:basedOn w:val="Standard"/>
    <w:next w:val="Standard"/>
    <w:link w:val="IntensivesZitatZchn"/>
    <w:uiPriority w:val="30"/>
    <w:qFormat/>
    <w:rsid w:val="00A62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2E19"/>
    <w:rPr>
      <w:i/>
      <w:iCs/>
      <w:color w:val="0F4761" w:themeColor="accent1" w:themeShade="BF"/>
    </w:rPr>
  </w:style>
  <w:style w:type="character" w:styleId="IntensiverVerweis">
    <w:name w:val="Intense Reference"/>
    <w:basedOn w:val="Absatz-Standardschriftart"/>
    <w:uiPriority w:val="32"/>
    <w:qFormat/>
    <w:rsid w:val="00A62E19"/>
    <w:rPr>
      <w:b/>
      <w:bCs/>
      <w:smallCaps/>
      <w:color w:val="0F4761" w:themeColor="accent1" w:themeShade="BF"/>
      <w:spacing w:val="5"/>
    </w:rPr>
  </w:style>
  <w:style w:type="character" w:styleId="Hyperlink">
    <w:name w:val="Hyperlink"/>
    <w:basedOn w:val="Absatz-Standardschriftart"/>
    <w:uiPriority w:val="99"/>
    <w:unhideWhenUsed/>
    <w:rsid w:val="007A3C33"/>
    <w:rPr>
      <w:color w:val="467886" w:themeColor="hyperlink"/>
      <w:u w:val="single"/>
    </w:rPr>
  </w:style>
  <w:style w:type="character" w:styleId="NichtaufgelsteErwhnung">
    <w:name w:val="Unresolved Mention"/>
    <w:basedOn w:val="Absatz-Standardschriftart"/>
    <w:uiPriority w:val="99"/>
    <w:semiHidden/>
    <w:unhideWhenUsed/>
    <w:rsid w:val="007A3C33"/>
    <w:rPr>
      <w:color w:val="605E5C"/>
      <w:shd w:val="clear" w:color="auto" w:fill="E1DFDD"/>
    </w:rPr>
  </w:style>
  <w:style w:type="character" w:styleId="BesuchterLink">
    <w:name w:val="FollowedHyperlink"/>
    <w:basedOn w:val="Absatz-Standardschriftart"/>
    <w:uiPriority w:val="99"/>
    <w:semiHidden/>
    <w:unhideWhenUsed/>
    <w:rsid w:val="007A3C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ktmeinungmensch.at/studien/nutzung-von-social-media-bei-jugendlichen-in-oe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ketinginstitut.biz/blog/zielgruppenanalyse/" TargetMode="External"/><Relationship Id="rId5" Type="http://schemas.openxmlformats.org/officeDocument/2006/relationships/hyperlink" Target="https://kundeninterview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5504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Gunther Oswalder</cp:lastModifiedBy>
  <cp:revision>2</cp:revision>
  <dcterms:created xsi:type="dcterms:W3CDTF">2025-05-09T10:24:00Z</dcterms:created>
  <dcterms:modified xsi:type="dcterms:W3CDTF">2025-05-09T10:24:00Z</dcterms:modified>
  <cp:category/>
</cp:coreProperties>
</file>